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bookmarkStart w:id="0" w:name="_GoBack"/>
      <w:bookmarkEnd w:id="0"/>
    </w:p>
    <w:tbl>
      <w:tblPr>
        <w:tblStyle w:val="5"/>
        <w:tblW w:w="88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2"/>
        <w:gridCol w:w="973"/>
        <w:gridCol w:w="1694"/>
        <w:gridCol w:w="4382"/>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3" w:hRule="atLeast"/>
        </w:trPr>
        <w:tc>
          <w:tcPr>
            <w:tcW w:w="8867" w:type="dxa"/>
            <w:gridSpan w:val="5"/>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2021年拟立项“西部之光”人才培养计划项目清单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申请人</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申报单位</w:t>
            </w:r>
          </w:p>
        </w:tc>
        <w:tc>
          <w:tcPr>
            <w:tcW w:w="43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项目名称</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支持方式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4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郝旭强</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北方民族大学</w:t>
            </w:r>
          </w:p>
        </w:tc>
        <w:tc>
          <w:tcPr>
            <w:tcW w:w="4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Style w:val="6"/>
                <w:rFonts w:hAnsi="宋体"/>
                <w:sz w:val="21"/>
                <w:szCs w:val="21"/>
                <w:lang w:val="en-US" w:eastAsia="zh-CN" w:bidi="ar"/>
              </w:rPr>
              <w:t>缺陷工程调控Z-型异质结规模化光催化制氢体系构建</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联合支持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3"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孙  悦</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宁夏大学</w:t>
            </w:r>
          </w:p>
        </w:tc>
        <w:tc>
          <w:tcPr>
            <w:tcW w:w="4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针对贺兰山东麓产区葡萄原料高含糖量现状的发酵策略研究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联合支持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7"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刘艳华</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宁夏医科大学</w:t>
            </w:r>
          </w:p>
        </w:tc>
        <w:tc>
          <w:tcPr>
            <w:tcW w:w="4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Style w:val="6"/>
                <w:rFonts w:hAnsi="宋体"/>
                <w:sz w:val="21"/>
                <w:szCs w:val="21"/>
                <w:lang w:val="en-US" w:eastAsia="zh-CN" w:bidi="ar"/>
              </w:rPr>
              <w:t>肿瘤微环境电荷翻转型基因/化药纳米系统用于转移性乳腺癌化疗免疫联合治疗的研究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联合支持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3"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潘  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宁夏大学</w:t>
            </w:r>
          </w:p>
        </w:tc>
        <w:tc>
          <w:tcPr>
            <w:tcW w:w="4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电力信息物理系统中的耦合机理研究及脆弱性研究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联合支持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年  佩</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宁夏大学</w:t>
            </w:r>
          </w:p>
        </w:tc>
        <w:tc>
          <w:tcPr>
            <w:tcW w:w="4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面向气体分离的高性能金属有机骨架膜的可控制备</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联合支持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1"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马肖彤</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北方民族大学</w:t>
            </w:r>
          </w:p>
        </w:tc>
        <w:tc>
          <w:tcPr>
            <w:tcW w:w="4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西北盐冻环境下长期服役建筑结构地震失效风险研究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联合支持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刘雄飞</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银川科技学院</w:t>
            </w:r>
          </w:p>
        </w:tc>
        <w:tc>
          <w:tcPr>
            <w:tcW w:w="4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重力调速型风力机主要参数变化对调速和塔架振动影响的实验研究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联合支持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3"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关素珍</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宁夏医科大学</w:t>
            </w:r>
          </w:p>
        </w:tc>
        <w:tc>
          <w:tcPr>
            <w:tcW w:w="4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Style w:val="6"/>
                <w:rFonts w:hAnsi="宋体"/>
                <w:sz w:val="21"/>
                <w:szCs w:val="21"/>
                <w:lang w:val="en-US" w:eastAsia="zh-CN" w:bidi="ar"/>
              </w:rPr>
              <w:t>胎盘GC屏障的表观遗传模式在孕期慢性应激对子代认知发育影响中的机制研究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联合支持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7"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汤  冬</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宁夏农林科学院农业资源与环境研究所</w:t>
            </w:r>
          </w:p>
        </w:tc>
        <w:tc>
          <w:tcPr>
            <w:tcW w:w="4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PBAT与天然高分子材料在农用薄膜和注塑制品中的应用研究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联合支持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7"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徐小春</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北方民族大学</w:t>
            </w:r>
          </w:p>
        </w:tc>
        <w:tc>
          <w:tcPr>
            <w:tcW w:w="4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枸杞提取物对滩羊瘤胃微生物群落和机体脂肪酸组成的调控作用及其机理研究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联合支持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7"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孙永刚</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宁夏大学</w:t>
            </w:r>
          </w:p>
        </w:tc>
        <w:tc>
          <w:tcPr>
            <w:tcW w:w="4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空间限域强化高级氧化纳米催化反应器的构筑及工业废水处理研究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宁夏支持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3"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龚振兴</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宁夏大学</w:t>
            </w:r>
          </w:p>
        </w:tc>
        <w:tc>
          <w:tcPr>
            <w:tcW w:w="4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宁夏地区主要养殖区域媒介生物种类调查与宏病毒组学分析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宁夏支持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7"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王  旭</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宁夏农林科学院农业资源与环境研究所</w:t>
            </w:r>
          </w:p>
        </w:tc>
        <w:tc>
          <w:tcPr>
            <w:tcW w:w="4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暗管滤料对土壤水盐的影响研究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宁夏支持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6"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董福元</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北方民族大学</w:t>
            </w:r>
          </w:p>
        </w:tc>
        <w:tc>
          <w:tcPr>
            <w:tcW w:w="4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钢铁材料的变形与破坏机理研究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宁夏支持</w:t>
            </w:r>
          </w:p>
        </w:tc>
      </w:tr>
    </w:tbl>
    <w:p>
      <w:pPr>
        <w:rPr>
          <w:rFonts w:hint="eastAsia" w:ascii="黑体" w:hAnsi="黑体" w:eastAsia="黑体" w:cs="黑体"/>
          <w:sz w:val="32"/>
          <w:szCs w:val="32"/>
          <w:lang w:eastAsia="zh-CN"/>
        </w:rPr>
      </w:pPr>
    </w:p>
    <w:sectPr>
      <w:pgSz w:w="11906" w:h="16838"/>
      <w:pgMar w:top="2098"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00"/>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7704C"/>
    <w:rsid w:val="15CD464A"/>
    <w:rsid w:val="1667704C"/>
    <w:rsid w:val="17682F85"/>
    <w:rsid w:val="1BE56C91"/>
    <w:rsid w:val="6399500B"/>
    <w:rsid w:val="70CD56B1"/>
    <w:rsid w:val="75AC29B3"/>
    <w:rsid w:val="77450CB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6">
    <w:name w:val="font01"/>
    <w:basedOn w:val="4"/>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2021-03-05T08:13:00Z</dcterms:created>
  <dc:creator>支雯</dc:creator>
  <cp:lastModifiedBy>闫云山</cp:lastModifiedBy>
  <cp:lastPrinted>2021-09-13T01:20:00Z</cp:lastPrinted>
  <dcterms:modified xsi:type="dcterms:W3CDTF">2021-09-13T07:34:52Z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