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闽科成函〔2021〕43号</w:t>
      </w:r>
    </w:p>
    <w:p>
      <w:pPr>
        <w:rPr>
          <w:rFonts w:hint="eastAsia" w:eastAsiaTheme="minorEastAsia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福建省科学技术厅关于开展2021年度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省级技术转移机构评估工作的通知</w:t>
      </w:r>
    </w:p>
    <w:p>
      <w:pPr>
        <w:jc w:val="left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各有关单位：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我省技术转移体系建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设，规范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省级技术转移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成果转化效率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按照《福建省技术转移机构管理办法》，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现对已命名满三年的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省级技术转移机构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有关事项通知如下：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评估</w:t>
      </w:r>
      <w:r>
        <w:rPr>
          <w:rFonts w:hint="eastAsia" w:ascii="黑体" w:hAnsi="黑体" w:eastAsia="黑体" w:cs="黑体"/>
          <w:sz w:val="32"/>
          <w:szCs w:val="32"/>
        </w:rPr>
        <w:t>对象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2017-20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年命名的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省级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技术转移机构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（含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国家技术转移示范机构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42家（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名单见附件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）。</w:t>
      </w:r>
    </w:p>
    <w:p>
      <w:pPr>
        <w:numPr>
          <w:ilvl w:val="0"/>
          <w:numId w:val="0"/>
        </w:numPr>
        <w:ind w:left="630" w:leftChars="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二、评估内容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全面评估省级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技术转移机构建设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情况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，重点围绕各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机构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技术转移工作基础条件、服务绩效、能力、管理水平、资质信誉等方面进行综合考评，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突出对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技术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成果梳理汇总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推介服务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、促成技术交易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能力等服务绩效的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评估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。</w:t>
      </w:r>
    </w:p>
    <w:p>
      <w:pPr>
        <w:numPr>
          <w:ilvl w:val="0"/>
          <w:numId w:val="0"/>
        </w:numPr>
        <w:ind w:left="630" w:leftChars="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三、评估程序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（一）填报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方式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各设区市科技局、高校、科研院所和省直有关单位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组织本部门推荐的省级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技术转移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机构于10月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日18时前在线填报相关数据并上传佐证材料，逾期不再受理。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填报流程：在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福建省科技创新平台及机构管理系统(http://xmgl.kjt.fujian.gov.cn）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内，点击“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后续管理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选择“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技术转移服务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机构”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→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工作表/评估表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→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添加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→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选择三年评估表，按要求填写表格后，需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上传相关附件及经单位法人代表签章的承诺书扫描件。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（二）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审核提交。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各设区市科技局、高校、科研院所和省直有关单位负责对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本部门推荐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省级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技术转移机构填报材料的真实性和完整性进行审核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，同时应进行实地调研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11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18时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前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完成在线审核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提交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同时将省级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技术转移机构评估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汇总表（附件2）盖章后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寄送或传真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至省科技厅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成果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（三）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评审核查。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省科技厅根据在线提交的评估表以及相关佐证材料，对机构进行综合评估，视情组织现场考察。凡不提供评估材料或在评估过程中弄虚作假的，经核实后，视为评估不合格，取消省级技术转移机构资格。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（四）评估结果。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结果分为优秀、良好、合格和不合格四类。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省科技厅将适时对结果进行公示和通报。</w:t>
      </w:r>
    </w:p>
    <w:p>
      <w:pPr>
        <w:numPr>
          <w:ilvl w:val="0"/>
          <w:numId w:val="0"/>
        </w:numPr>
        <w:ind w:left="630" w:leftChars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四、其他事项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1.评估无需提交纸质材料，相关材料各单位自行留存备查。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2.因本评估系统初次运行，各单位在填报中遇到技术问题，可与系统技术人员联系，电话：0591-87882011，87862680。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3.业务咨询：成果转化处 0591-87881871，0591-87862525（传真）</w:t>
      </w: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ind w:firstLine="320" w:firstLineChars="1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附件：1.</w:t>
      </w:r>
      <w:r>
        <w:rPr>
          <w:rFonts w:hint="eastAsia" w:ascii="仿宋_GB2312" w:hAnsi="仿宋_GB2312" w:eastAsia="仿宋_GB2312" w:cs="仿宋_GB2312"/>
          <w:sz w:val="32"/>
          <w:szCs w:val="32"/>
        </w:rPr>
        <w:t>2017-20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年命名的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省级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技术转移机构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名单</w:t>
      </w:r>
    </w:p>
    <w:p>
      <w:pPr>
        <w:ind w:firstLine="320" w:firstLineChars="1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省级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技术转移机构评估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汇总表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               福建省科学技术厅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               2021年10月9 日</w:t>
      </w: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（此件主动公开）</w:t>
      </w: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附件1</w:t>
      </w: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  <w:t>2017-2018年已命名的省级技术转移机构名单（42家）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</w:pPr>
    </w:p>
    <w:tbl>
      <w:tblPr>
        <w:tblStyle w:val="3"/>
        <w:tblW w:w="9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5993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45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993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2686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9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default" w:ascii="仿宋" w:hAnsi="仿宋" w:eastAsia="仿宋_GB2312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福建省科学技术咨询服务中心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（国家级）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68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9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福州大学科学技术开发中心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（国家级）</w:t>
            </w:r>
          </w:p>
        </w:tc>
        <w:tc>
          <w:tcPr>
            <w:tcW w:w="268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9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福州技术市场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（国家级）</w:t>
            </w:r>
          </w:p>
        </w:tc>
        <w:tc>
          <w:tcPr>
            <w:tcW w:w="268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福州市科技局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tcBorders>
              <w:top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993" w:type="dxa"/>
            <w:tcBorders>
              <w:top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福建省高新技术产权交易所有限公司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（国家级）</w:t>
            </w:r>
          </w:p>
        </w:tc>
        <w:tc>
          <w:tcPr>
            <w:tcW w:w="2686" w:type="dxa"/>
            <w:tcBorders>
              <w:top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联合国南南合作网示范基地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（国家级）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省科技厅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福建农林大学海峡创业育成中心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（国家级）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中国科学院海西育成中心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（国家级）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中科院海西院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福建省工研苑塑胶技术研发有限公司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（国家级）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福州市科技局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厦门海峡科技创业促进有限公司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（国家级）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厦门市科技局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厦门中开信息技术有限公司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（国家级）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厦门市科技局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中科院厦门产业技术创新与育成中心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（国家级）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厦门市科技局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福建省六一八产业发展有限公司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省招标集团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福建省机床工具行业协会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省工信厅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福建省计量科学研究院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省质量监督局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广为通讯技术（福建）有限公司（东南技术转化中心）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福建海峡技术转移中心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福州中科城科技有限公司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福建海峡技术转移中心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福建省中医药研究院中医药技术转移中心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福建省林业生产力促进中心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省林业科学研究院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龙岩学院科研处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龙岩学院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漳州市舟锋技术经纪有限公司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漳州市科技局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福建省蓝火企业管理咨询服务有限公司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漳州市科技局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福建万安化工科技有限公司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漳州市科技局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福建海峡西岸知识产权研究院有限公司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泉州市科技局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永安市竹产业研究院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三明市科技局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三明市生产力促进中心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三明市科技局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南平市武夷新区科技创意产业园服务中心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南平市科技局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龙岩市业通开发咨询有限公司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龙岩市科技局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福建海西标准化技术服务事务所有限公司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宁德市科技局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福建省电子信息应用技术研究院有限公司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福州市科技局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福州年盛信息科技有限公司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福州市科技局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福建省君诚信息科技有限公司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福州市科技局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福建五八三信息科技有限公司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福州市科技局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福州维亚企业咨询服务有限公司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福州市科技局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考克（福建）工业设计有限公司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福州市科技局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漳州市盛元企业管理有限公司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漳州市科技局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福建新竹科技咨询有限公司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泉州市科技局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泉州科知易科技有限公司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泉州市科技局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福建师范大学泉港石化研究院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泉州市科技局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机械科学研究总院（将乐）半固态技术研究所有限公司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三明市科技局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浦城县生产力促进中心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南平市科技局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福建省龙岩市科技开发中心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龙岩市科技局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福建省高新技术创业服务中心</w:t>
            </w:r>
          </w:p>
        </w:tc>
        <w:tc>
          <w:tcPr>
            <w:tcW w:w="2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省科技厅</w:t>
            </w:r>
          </w:p>
        </w:tc>
      </w:tr>
    </w:tbl>
    <w:p>
      <w:pPr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  <w:t>省级</w:t>
      </w: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  <w:lang w:eastAsia="zh-CN"/>
        </w:rPr>
        <w:t>技术转移</w:t>
      </w: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  <w:t>机构</w:t>
      </w: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  <w:lang w:eastAsia="zh-CN"/>
        </w:rPr>
        <w:t>评估</w:t>
      </w: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  <w:t>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推荐单位（盖章）：</w:t>
      </w:r>
    </w:p>
    <w:tbl>
      <w:tblPr>
        <w:tblStyle w:val="2"/>
        <w:tblW w:w="13295" w:type="dxa"/>
        <w:tblInd w:w="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3131"/>
        <w:gridCol w:w="2009"/>
        <w:gridCol w:w="2869"/>
        <w:gridCol w:w="4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</w:rPr>
              <w:t>序 号</w:t>
            </w:r>
          </w:p>
        </w:tc>
        <w:tc>
          <w:tcPr>
            <w:tcW w:w="3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</w:rPr>
              <w:t>机构名称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</w:rPr>
              <w:t>所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  <w:lang w:eastAsia="zh-CN"/>
              </w:rPr>
              <w:t>在地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4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3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5</w:t>
            </w:r>
          </w:p>
        </w:tc>
        <w:tc>
          <w:tcPr>
            <w:tcW w:w="3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ind w:firstLine="280" w:firstLineChars="100"/>
        <w:jc w:val="left"/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备注：请推荐部门盖章后传真至0591-87862525，寄送地址：福州市北环西路122号省科技厅成果转化处。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7F9A62"/>
    <w:multiLevelType w:val="singleLevel"/>
    <w:tmpl w:val="817F9A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6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401EF"/>
    <w:rsid w:val="00EA3C45"/>
    <w:rsid w:val="0EAF3D2F"/>
    <w:rsid w:val="0FB312CF"/>
    <w:rsid w:val="0FF141FB"/>
    <w:rsid w:val="154E4B49"/>
    <w:rsid w:val="1C4A4E01"/>
    <w:rsid w:val="1F2F4650"/>
    <w:rsid w:val="213A354B"/>
    <w:rsid w:val="236E45DE"/>
    <w:rsid w:val="26BB1871"/>
    <w:rsid w:val="2B9E4037"/>
    <w:rsid w:val="32286A80"/>
    <w:rsid w:val="3251520F"/>
    <w:rsid w:val="36782F5A"/>
    <w:rsid w:val="409A44F9"/>
    <w:rsid w:val="45B01098"/>
    <w:rsid w:val="49242230"/>
    <w:rsid w:val="4AE637E0"/>
    <w:rsid w:val="4FD15EAC"/>
    <w:rsid w:val="504401EF"/>
    <w:rsid w:val="51006E55"/>
    <w:rsid w:val="51433AC9"/>
    <w:rsid w:val="54441A5B"/>
    <w:rsid w:val="56125013"/>
    <w:rsid w:val="56BB5B35"/>
    <w:rsid w:val="57591F0D"/>
    <w:rsid w:val="5B3020E1"/>
    <w:rsid w:val="64B3798E"/>
    <w:rsid w:val="679B5FAB"/>
    <w:rsid w:val="6AD45045"/>
    <w:rsid w:val="71CC0343"/>
    <w:rsid w:val="7A9A403D"/>
    <w:rsid w:val="7AD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fjkjt</Company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2021-09-23T01:54:00Z</dcterms:created>
  <dc:creator>梓瑄</dc:creator>
  <cp:lastModifiedBy>梓瑄</cp:lastModifiedBy>
  <cp:lastPrinted>2021-10-09T09:34:06Z</cp:lastPrinted>
  <dcterms:modified xsi:type="dcterms:W3CDTF">2021-10-09T09:36:52Z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7D0CF58B43914A54B8DC67FA6B97A2D1</vt:lpwstr>
  </property>
</Properties>
</file>