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一起赶圩吧产教集成系统</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平台将农产品网络营销链的需求转化为任务，用职业院校专业群的岗位实践教学解决。乡校合作，横向扩展专业群行业影响力；中心聚焦发展POtoO（Practice Online To Offline）“职教云”模式，产教任务与需求路径清晰，有效解决农产品网络化标准低，品牌建设缺乏有效实施体系的问题。助力乡村振兴战略的任务明确、更具实效性和操作性。</w:t>
      </w:r>
    </w:p>
    <w:p>
      <w:pPr>
        <w:spacing w:line="240" w:lineRule="auto"/>
        <w:rPr>
          <w:rFonts w:hint="eastAsia" w:ascii="仿宋" w:hAnsi="仿宋" w:eastAsia="仿宋" w:cs="仿宋"/>
          <w:sz w:val="28"/>
          <w:szCs w:val="28"/>
        </w:rPr>
      </w:pPr>
      <w:r>
        <w:rPr>
          <w:rFonts w:hint="eastAsia" w:ascii="仿宋" w:hAnsi="仿宋" w:eastAsia="仿宋" w:cs="仿宋"/>
          <w:sz w:val="28"/>
          <w:szCs w:val="28"/>
        </w:rPr>
        <w:t xml:space="preserve">联系单位：三明医学科技职业学院  </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联系人：钱铭</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联系方式：13950911557</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基于大数据挖掘的 B2C 智能电子商务系统</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作为科技前沿领域攻关和数字经济重点产业，实现了大交易数据和大交互数据的有效融合，为电商进一步发展开辟了新思路和格局。本项目基于知识图谱和深度迁移学习技术，解决了电商系统商业洞察力差、用户粘性差、营销成本高等关键共性难题，适应于不同业务类型的各领域应用环境，使电子商务系统从“互联网”迈入“个性化推荐”和“精准营销”的新时代。</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联系单位：</w:t>
      </w:r>
      <w:r>
        <w:rPr>
          <w:rFonts w:hint="eastAsia" w:ascii="仿宋" w:hAnsi="仿宋" w:eastAsia="仿宋" w:cs="仿宋"/>
          <w:sz w:val="28"/>
          <w:szCs w:val="28"/>
        </w:rPr>
        <w:t>华侨大学计算机科学与技术学院</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bCs/>
          <w:sz w:val="28"/>
          <w:szCs w:val="28"/>
        </w:rPr>
        <w:t>王成</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联系方式：1</w:t>
      </w:r>
      <w:r>
        <w:rPr>
          <w:rFonts w:hint="eastAsia" w:ascii="仿宋" w:hAnsi="仿宋" w:eastAsia="仿宋" w:cs="仿宋"/>
          <w:sz w:val="28"/>
          <w:szCs w:val="28"/>
        </w:rPr>
        <w:t>5980843865</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坛紫菜育苗环境数据监控系统</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坛紫菜育苗环境数据监控系统控制主设备为PLC控制器，通过传感器对坛紫菜育苗瓶内的水温、PH值、盐度，溶解氧，以及育苗室内的光照度和湿度进行实时信息采集，图1所示。然后将采集的信息实时显示在触摸屏上显示，触摸屏可以设置每个数据的阈值，如图2所示。当数据达到设定的阈值，则发出警报，提示现场人员进行及时的干预处理，确保紫菜育苗的品质。</w:t>
      </w:r>
    </w:p>
    <w:p>
      <w:pPr>
        <w:spacing w:line="240" w:lineRule="auto"/>
        <w:rPr>
          <w:rFonts w:hint="eastAsia" w:ascii="仿宋" w:hAnsi="仿宋" w:eastAsia="仿宋" w:cs="仿宋"/>
          <w:sz w:val="28"/>
          <w:szCs w:val="28"/>
        </w:rPr>
      </w:pPr>
      <w:r>
        <w:rPr>
          <w:rFonts w:hint="eastAsia" w:ascii="仿宋" w:hAnsi="仿宋" w:eastAsia="仿宋" w:cs="仿宋"/>
          <w:sz w:val="28"/>
          <w:szCs w:val="28"/>
        </w:rPr>
        <w:t xml:space="preserve">联系单位：闽江学院  </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联系人：张祖昌、钟智雄</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联系方式：13705071660</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z w:val="28"/>
          <w:szCs w:val="28"/>
        </w:rPr>
      </w:pPr>
      <w:r>
        <w:rPr>
          <w:rFonts w:hint="eastAsia" w:ascii="仿宋" w:hAnsi="仿宋" w:eastAsia="仿宋" w:cs="仿宋"/>
          <w:b/>
          <w:bCs/>
          <w:sz w:val="28"/>
          <w:szCs w:val="28"/>
        </w:rPr>
        <w:t>基于人工智能的小水电自适应发电策略研发及控制系统设计</w:t>
      </w:r>
    </w:p>
    <w:p>
      <w:pPr>
        <w:spacing w:line="24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根据各电站实际环境，研究自适应优化PID参数，高速采样，精准控制，为智能稳定控制系统设计提供技术支持；根据水情，丰水期与枯水期等条件，开发高效运行策略运用智能算法，引入多机组间有序竞争机制，实现适时切换，从而选择最佳运行状态的主机；智能学习，持续优化，通过收集、分析历史运行数据，使得智能电站1号能够学习、识别每台机组特定的水位与效能的转换关系，不断优化、调整参数，确保每台机组的效能最大化。</w:t>
      </w:r>
    </w:p>
    <w:p>
      <w:pPr>
        <w:spacing w:line="240" w:lineRule="auto"/>
        <w:rPr>
          <w:rFonts w:hint="eastAsia" w:ascii="仿宋" w:hAnsi="仿宋" w:eastAsia="仿宋" w:cs="仿宋"/>
          <w:sz w:val="28"/>
          <w:szCs w:val="28"/>
        </w:rPr>
      </w:pPr>
      <w:r>
        <w:rPr>
          <w:rFonts w:hint="eastAsia" w:ascii="仿宋" w:hAnsi="仿宋" w:eastAsia="仿宋" w:cs="仿宋"/>
          <w:sz w:val="28"/>
          <w:szCs w:val="28"/>
        </w:rPr>
        <w:t xml:space="preserve">联系单位：闽江学院  </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联系人：范林元</w:t>
      </w:r>
    </w:p>
    <w:p>
      <w:pPr>
        <w:spacing w:line="240" w:lineRule="auto"/>
        <w:rPr>
          <w:rFonts w:hint="eastAsia" w:ascii="仿宋" w:hAnsi="仿宋" w:eastAsia="仿宋" w:cs="仿宋"/>
          <w:sz w:val="28"/>
          <w:szCs w:val="28"/>
        </w:rPr>
      </w:pPr>
      <w:r>
        <w:rPr>
          <w:rFonts w:hint="eastAsia" w:ascii="仿宋" w:hAnsi="仿宋" w:eastAsia="仿宋" w:cs="仿宋"/>
          <w:sz w:val="28"/>
          <w:szCs w:val="28"/>
        </w:rPr>
        <w:t>联系方式：15901013635</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snapToGrid/>
          <w:color w:val="auto"/>
          <w:kern w:val="2"/>
          <w:sz w:val="28"/>
          <w:szCs w:val="28"/>
          <w:lang w:val="en-US" w:eastAsia="zh-CN" w:bidi="ar-SA"/>
        </w:rPr>
      </w:pPr>
      <w:r>
        <w:rPr>
          <w:rFonts w:hint="eastAsia" w:ascii="仿宋" w:hAnsi="仿宋" w:eastAsia="仿宋" w:cs="仿宋"/>
          <w:b/>
          <w:bCs/>
          <w:snapToGrid/>
          <w:color w:val="auto"/>
          <w:kern w:val="2"/>
          <w:sz w:val="28"/>
          <w:szCs w:val="28"/>
          <w:lang w:val="en-US" w:eastAsia="zh-CN" w:bidi="ar-SA"/>
        </w:rPr>
        <w:t>一种智能视频监控系统</w:t>
      </w:r>
    </w:p>
    <w:p>
      <w:pPr>
        <w:spacing w:line="240" w:lineRule="auto"/>
        <w:ind w:firstLine="560" w:firstLineChars="200"/>
        <w:rPr>
          <w:rFonts w:hint="eastAsia" w:ascii="仿宋" w:hAnsi="仿宋" w:eastAsia="仿宋" w:cs="仿宋"/>
          <w:snapToGrid/>
          <w:color w:val="auto"/>
          <w:kern w:val="2"/>
          <w:sz w:val="28"/>
          <w:szCs w:val="28"/>
          <w:lang w:val="zh-TW" w:eastAsia="zh-CN" w:bidi="ar-SA"/>
        </w:rPr>
      </w:pPr>
      <w:r>
        <w:rPr>
          <w:rFonts w:hint="eastAsia" w:ascii="仿宋" w:hAnsi="仿宋" w:eastAsia="仿宋" w:cs="仿宋"/>
          <w:snapToGrid/>
          <w:color w:val="auto"/>
          <w:kern w:val="2"/>
          <w:sz w:val="28"/>
          <w:szCs w:val="28"/>
          <w:lang w:val="en-US" w:eastAsia="zh-CN" w:bidi="ar-SA"/>
        </w:rPr>
        <w:t>本项目主要研究了视频内容提取与检索的关键技术，并且有效落地应用到当前的报警柱产品上。</w:t>
      </w:r>
      <w:r>
        <w:rPr>
          <w:rFonts w:hint="eastAsia" w:ascii="仿宋" w:hAnsi="仿宋" w:eastAsia="仿宋" w:cs="仿宋"/>
          <w:snapToGrid/>
          <w:color w:val="auto"/>
          <w:kern w:val="2"/>
          <w:sz w:val="28"/>
          <w:szCs w:val="28"/>
          <w:lang w:val="zh-TW" w:eastAsia="zh-TW" w:bidi="ar-SA"/>
        </w:rPr>
        <w:t>广泛应用于火车站广场、大学、中、小学校园、医院等复杂环境 的场景中，可在第一时间可预警场景监控清单之下的异常行为，并通过无线网络告知监控中心，实时预警及报警的功能， 本产品已在北京、山东、福建、内蒙古、新疆等多地部署应用。应用客户150余家，市场应用前景良好</w:t>
      </w:r>
      <w:r>
        <w:rPr>
          <w:rFonts w:hint="eastAsia" w:ascii="仿宋" w:hAnsi="仿宋" w:eastAsia="仿宋" w:cs="仿宋"/>
          <w:snapToGrid/>
          <w:color w:val="auto"/>
          <w:kern w:val="2"/>
          <w:sz w:val="28"/>
          <w:szCs w:val="28"/>
          <w:lang w:val="zh-TW" w:eastAsia="zh-CN" w:bidi="ar-SA"/>
        </w:rPr>
        <w:t>。</w:t>
      </w:r>
    </w:p>
    <w:p>
      <w:pPr>
        <w:spacing w:line="240" w:lineRule="auto"/>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联系单位：福建环宇通信息科技股份公司</w:t>
      </w:r>
    </w:p>
    <w:p>
      <w:pPr>
        <w:spacing w:line="240" w:lineRule="auto"/>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联系人：侯晴霏</w:t>
      </w:r>
    </w:p>
    <w:p>
      <w:pPr>
        <w:spacing w:line="240" w:lineRule="auto"/>
        <w:rPr>
          <w:rFonts w:hint="eastAsia" w:ascii="仿宋" w:hAnsi="仿宋" w:eastAsia="仿宋" w:cs="仿宋"/>
          <w:snapToGrid/>
          <w:color w:val="auto"/>
          <w:kern w:val="2"/>
          <w:sz w:val="28"/>
          <w:szCs w:val="28"/>
          <w:lang w:val="en-US" w:eastAsia="zh-CN" w:bidi="ar-SA"/>
        </w:rPr>
      </w:pPr>
      <w:r>
        <w:rPr>
          <w:rFonts w:hint="eastAsia" w:ascii="仿宋" w:hAnsi="仿宋" w:eastAsia="仿宋" w:cs="仿宋"/>
          <w:snapToGrid/>
          <w:color w:val="auto"/>
          <w:kern w:val="2"/>
          <w:sz w:val="28"/>
          <w:szCs w:val="28"/>
          <w:lang w:val="en-US" w:eastAsia="zh-CN" w:bidi="ar-SA"/>
        </w:rPr>
        <w:t>联系方式：13799240610</w:t>
      </w:r>
    </w:p>
    <w:p>
      <w:pPr>
        <w:spacing w:line="240" w:lineRule="auto"/>
        <w:ind w:left="0"/>
        <w:jc w:val="left"/>
        <w:outlineLvl w:val="0"/>
        <w:rPr>
          <w:rFonts w:hint="eastAsia" w:ascii="仿宋" w:hAnsi="仿宋" w:eastAsia="仿宋" w:cs="仿宋"/>
          <w:bCs/>
          <w:sz w:val="28"/>
          <w:szCs w:val="28"/>
          <w:shd w:val="clear" w:color="auto" w:fill="auto"/>
          <w:lang w:val="en-US" w:eastAsia="zh-CN"/>
        </w:rPr>
      </w:pPr>
    </w:p>
    <w:p>
      <w:pPr>
        <w:spacing w:line="240" w:lineRule="auto"/>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AI能耗智控系统</w:t>
      </w:r>
    </w:p>
    <w:p>
      <w:pPr>
        <w:spacing w:line="240" w:lineRule="auto"/>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AI能耗智控系统在冷水机组主机供电的电源柜内、冷却进出水管、冷冻进出水管表面无损加装微型采集模块，通过执行程序和物联网后台监测，指挥执行器实时精准调整水泵的使用功耗，从而达到最佳的节能效果。</w:t>
      </w:r>
    </w:p>
    <w:p>
      <w:pPr>
        <w:spacing w:line="240" w:lineRule="auto"/>
        <w:ind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AI能耗智控系统”适用于供冷、供热系统中的冷冻循环水泵、冷却循环水泵、热水循环水泵、水冷风柜、冷却塔、新风、排风、送风等其它高耗能电机设备控制系统的无损改造服务。可广泛应用在以下领域：①工业应用，如生物制药、化工、炼钢、冶金、污水处理行业等生产工艺；电子加工、食品生产、纺织、医用生产等无尘车间；大型冷藏库、冻库、粮库、食用菌栽培、恒温大棚等；②商业应用，如星级酒店、大型商场、娱乐场所及大型医院；③政府机关及事业单位应用，如政府办公、行政大楼、高校的图书馆、博物馆等非盈利性单位；公立医院、动车站、地铁站、机场、国兵馆、大型药企等盈利性单位。</w:t>
      </w:r>
    </w:p>
    <w:p>
      <w:pPr>
        <w:spacing w:line="240" w:lineRule="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 xml:space="preserve">联系单位：泉州市张工自动化设备有限公司 </w:t>
      </w:r>
    </w:p>
    <w:p>
      <w:pPr>
        <w:spacing w:line="240" w:lineRule="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联系人：徐梅萍</w:t>
      </w:r>
    </w:p>
    <w:p>
      <w:pPr>
        <w:spacing w:line="240" w:lineRule="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联系方式：18159251929</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b/>
          <w:bCs w:val="0"/>
          <w:color w:val="000000"/>
          <w:sz w:val="28"/>
          <w:szCs w:val="28"/>
        </w:rPr>
      </w:pPr>
      <w:r>
        <w:rPr>
          <w:rFonts w:hint="eastAsia" w:ascii="仿宋" w:hAnsi="仿宋" w:eastAsia="仿宋" w:cs="仿宋"/>
          <w:b/>
          <w:bCs w:val="0"/>
          <w:color w:val="000000"/>
          <w:sz w:val="28"/>
          <w:szCs w:val="28"/>
        </w:rPr>
        <w:t>粪污资源化利用智能化监管平台</w:t>
      </w:r>
    </w:p>
    <w:p>
      <w:pPr>
        <w:spacing w:line="240" w:lineRule="auto"/>
        <w:ind w:firstLine="560" w:firstLineChars="200"/>
        <w:jc w:val="left"/>
        <w:rPr>
          <w:rFonts w:hint="eastAsia" w:ascii="仿宋" w:hAnsi="仿宋" w:eastAsia="仿宋" w:cs="仿宋"/>
          <w:bCs/>
          <w:color w:val="000000"/>
          <w:sz w:val="28"/>
          <w:szCs w:val="28"/>
        </w:rPr>
      </w:pPr>
      <w:r>
        <w:rPr>
          <w:rFonts w:hint="eastAsia" w:ascii="仿宋" w:hAnsi="仿宋" w:eastAsia="仿宋" w:cs="仿宋"/>
          <w:bCs/>
          <w:color w:val="000000"/>
          <w:sz w:val="28"/>
          <w:szCs w:val="28"/>
        </w:rPr>
        <w:t>粪污资源化利用智能化监管平台依托互联网、云计算、物联网基础集成等技术统一构建</w:t>
      </w:r>
      <w:r>
        <w:rPr>
          <w:rFonts w:hint="eastAsia" w:ascii="仿宋" w:hAnsi="仿宋" w:eastAsia="仿宋" w:cs="仿宋"/>
          <w:bCs/>
          <w:color w:val="000000"/>
          <w:sz w:val="28"/>
          <w:szCs w:val="28"/>
        </w:rPr>
        <w:t>PC及APP客户端的监管服务平台，主要应用了互联网、物联网、叠加网站、等各种信息技术及应用手段。为工作人员、管理人员、养殖户提供良好便利的监管与服务。拓展畜禽粪污资源化利用监管与广大养殖户沟通渠道，以网络信息化技术构建社会和谐。</w:t>
      </w:r>
    </w:p>
    <w:p>
      <w:pPr>
        <w:spacing w:line="240" w:lineRule="auto"/>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通过畜禽粪污资源化利用监管平台可将社会各层面、各部门的服务力量进行整合，多部门协同进行，实现依法高效的全覆盖、全方位、全天候的工作管理服务。降低工作人员现场行政成本、提高远程监管效率、提升动态远程管控能力和公共服务水平，实现信息共享、政务公开、规范执勤、执法，进而建立以养殖户为中心的新型政务管理服务模式，服务畜牧养殖污染管控建设，构建智慧农业管理新模式。</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联系单位：龙岩学院</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bCs/>
          <w:color w:val="000000"/>
          <w:sz w:val="28"/>
          <w:szCs w:val="28"/>
        </w:rPr>
        <w:t>曾志宏</w:t>
      </w:r>
    </w:p>
    <w:p>
      <w:pPr>
        <w:spacing w:line="240" w:lineRule="auto"/>
        <w:rPr>
          <w:rFonts w:hint="eastAsia" w:ascii="仿宋" w:hAnsi="仿宋" w:eastAsia="仿宋" w:cs="仿宋"/>
          <w:color w:val="000000"/>
          <w:sz w:val="28"/>
          <w:szCs w:val="28"/>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rPr>
        <w:t>13950872193</w:t>
      </w:r>
    </w:p>
    <w:p>
      <w:pPr>
        <w:pStyle w:val="2"/>
        <w:spacing w:line="240" w:lineRule="auto"/>
        <w:rPr>
          <w:rFonts w:hint="eastAsia" w:ascii="仿宋" w:hAnsi="仿宋" w:eastAsia="仿宋" w:cs="仿宋"/>
          <w:b/>
          <w:bCs/>
          <w:color w:val="000000"/>
          <w:sz w:val="28"/>
          <w:szCs w:val="28"/>
        </w:rPr>
      </w:pPr>
    </w:p>
    <w:p>
      <w:pPr>
        <w:pStyle w:val="2"/>
        <w:spacing w:line="240" w:lineRule="auto"/>
        <w:rPr>
          <w:rFonts w:hint="eastAsia" w:ascii="仿宋" w:hAnsi="仿宋" w:eastAsia="仿宋" w:cs="仿宋"/>
          <w:sz w:val="28"/>
          <w:szCs w:val="28"/>
          <w:lang w:val="en-US" w:eastAsia="zh-CN"/>
        </w:rPr>
      </w:pPr>
      <w:bookmarkStart w:id="0" w:name="_GoBack"/>
      <w:bookmarkEnd w:id="0"/>
      <w:r>
        <w:rPr>
          <w:rFonts w:hint="eastAsia" w:ascii="仿宋" w:hAnsi="仿宋" w:eastAsia="仿宋" w:cs="仿宋"/>
          <w:b/>
          <w:bCs/>
          <w:color w:val="000000"/>
          <w:sz w:val="28"/>
          <w:szCs w:val="28"/>
        </w:rPr>
        <w:t>烟草育苗大棚智慧监测系统的研究与建设</w:t>
      </w:r>
    </w:p>
    <w:p>
      <w:pPr>
        <w:pStyle w:val="2"/>
        <w:spacing w:line="24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以新一代信息技术为基础构建一套烟草育苗成长管理的整体解决方案。通过物联网、云平台与大数据技术的结合，利用传感设备对烟草育苗过程中气温、湿度等数据进行采集、智能分析、展示、告警等功能，并开发微信小程序实时监控，可以优化传统烟草育苗产业，提高烟苗的存活率，推动烟草育苗行业的可持续发展。</w:t>
      </w:r>
      <w:r>
        <w:rPr>
          <w:rFonts w:hint="eastAsia" w:ascii="仿宋" w:hAnsi="仿宋" w:eastAsia="仿宋" w:cs="仿宋"/>
          <w:color w:val="000000"/>
          <w:sz w:val="28"/>
          <w:szCs w:val="28"/>
          <w:lang w:val="en-US" w:eastAsia="zh-CN"/>
        </w:rPr>
        <w:t>项目可推广至其它农作物的育苗大棚里，具有广阔的前景。</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联系单位：龙岩学院</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color w:val="000000"/>
          <w:kern w:val="2"/>
          <w:sz w:val="28"/>
          <w:szCs w:val="28"/>
          <w:lang w:val="en-US" w:eastAsia="zh-CN" w:bidi="ar-SA"/>
        </w:rPr>
        <w:t>陈雪云</w:t>
      </w:r>
    </w:p>
    <w:p>
      <w:pPr>
        <w:spacing w:line="240" w:lineRule="auto"/>
        <w:rPr>
          <w:rFonts w:hint="eastAsia" w:ascii="仿宋" w:hAnsi="仿宋" w:eastAsia="仿宋" w:cs="仿宋"/>
          <w:color w:val="000000"/>
          <w:sz w:val="28"/>
          <w:szCs w:val="28"/>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lang w:val="en-US" w:eastAsia="zh-CN"/>
        </w:rPr>
        <w:t>18559728298</w:t>
      </w:r>
    </w:p>
    <w:p>
      <w:pPr>
        <w:bidi w:val="0"/>
        <w:spacing w:line="240" w:lineRule="auto"/>
        <w:jc w:val="left"/>
        <w:rPr>
          <w:rFonts w:hint="eastAsia" w:ascii="仿宋" w:hAnsi="仿宋" w:eastAsia="仿宋" w:cs="仿宋"/>
          <w:b/>
          <w:bCs/>
          <w:color w:val="000000"/>
          <w:sz w:val="28"/>
          <w:szCs w:val="28"/>
        </w:rPr>
      </w:pPr>
    </w:p>
    <w:p>
      <w:pPr>
        <w:bidi w:val="0"/>
        <w:spacing w:line="240" w:lineRule="auto"/>
        <w:jc w:val="left"/>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低温环境下百叶片电推杆智能控制系统</w:t>
      </w:r>
    </w:p>
    <w:p>
      <w:pPr>
        <w:pStyle w:val="2"/>
        <w:spacing w:line="240" w:lineRule="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针对现有专用电源车百叶窗中控制百叶片的电推杆在低温环境下容易受到结冰等异物阻挡而无法正常开合。造成电推杆或是百叶片损坏的需求，设计开发了一套智能监测电推杆实施工作状态的控制系统，能够根据检测结果及时控制电推杆的启停控制，当出现异常工作时，能够及时停止运行并报警。</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联系单位：龙岩学院</w:t>
      </w:r>
    </w:p>
    <w:p>
      <w:pPr>
        <w:spacing w:line="24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联系人：</w:t>
      </w:r>
      <w:r>
        <w:rPr>
          <w:rFonts w:hint="eastAsia" w:ascii="仿宋" w:hAnsi="仿宋" w:eastAsia="仿宋" w:cs="仿宋"/>
          <w:sz w:val="28"/>
          <w:szCs w:val="28"/>
          <w:lang w:val="en-US" w:eastAsia="zh-CN"/>
        </w:rPr>
        <w:t>陈阳</w:t>
      </w:r>
    </w:p>
    <w:p>
      <w:pPr>
        <w:bidi w:val="0"/>
        <w:spacing w:line="240" w:lineRule="auto"/>
        <w:jc w:val="left"/>
        <w:rPr>
          <w:rFonts w:hint="eastAsia" w:ascii="仿宋" w:hAnsi="仿宋" w:eastAsia="仿宋" w:cs="仿宋"/>
          <w:color w:val="000000"/>
          <w:sz w:val="28"/>
          <w:szCs w:val="28"/>
        </w:rPr>
      </w:pPr>
      <w:r>
        <w:rPr>
          <w:rFonts w:hint="eastAsia" w:ascii="仿宋" w:hAnsi="仿宋" w:eastAsia="仿宋" w:cs="仿宋"/>
          <w:sz w:val="28"/>
          <w:szCs w:val="28"/>
          <w:lang w:val="en-US" w:eastAsia="zh-CN"/>
        </w:rPr>
        <w:t>联系电话：</w:t>
      </w:r>
      <w:r>
        <w:rPr>
          <w:rFonts w:hint="eastAsia" w:ascii="仿宋" w:hAnsi="仿宋" w:eastAsia="仿宋" w:cs="仿宋"/>
          <w:color w:val="000000"/>
          <w:sz w:val="28"/>
          <w:szCs w:val="28"/>
        </w:rPr>
        <w:t>1</w:t>
      </w:r>
      <w:r>
        <w:rPr>
          <w:rFonts w:hint="eastAsia" w:ascii="仿宋" w:hAnsi="仿宋" w:eastAsia="仿宋" w:cs="仿宋"/>
          <w:color w:val="000000"/>
          <w:sz w:val="28"/>
          <w:szCs w:val="28"/>
        </w:rPr>
        <w:t>5206086062</w:t>
      </w:r>
    </w:p>
    <w:p>
      <w:pPr>
        <w:spacing w:line="240" w:lineRule="auto"/>
        <w:rPr>
          <w:rFonts w:hint="eastAsia" w:ascii="仿宋" w:hAnsi="仿宋" w:eastAsia="仿宋" w:cs="仿宋"/>
          <w:sz w:val="28"/>
          <w:szCs w:val="28"/>
        </w:rPr>
      </w:pPr>
    </w:p>
    <w:sectPr>
      <w:pgSz w:w="11907" w:h="16839"/>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YmNkMDkzOTdkN2Q2YTlmMDg4NjVjOWExYTgwOWEwMjYifQ=="/>
  </w:docVars>
  <w:rsids>
    <w:rsidRoot w:val="00000000"/>
    <w:rsid w:val="01DA68DC"/>
    <w:rsid w:val="0560339C"/>
    <w:rsid w:val="154F72C3"/>
    <w:rsid w:val="27DF22A6"/>
    <w:rsid w:val="638A1B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4">
    <w:name w:val="heading 1"/>
    <w:basedOn w:val="1"/>
    <w:next w:val="1"/>
    <w:uiPriority w:val="0"/>
    <w:pPr>
      <w:keepNext/>
      <w:keepLines/>
      <w:spacing w:before="340" w:after="330" w:line="578" w:lineRule="auto"/>
      <w:outlineLvl w:val="0"/>
    </w:pPr>
    <w:rPr>
      <w:b/>
      <w:kern w:val="44"/>
      <w:sz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6">
    <w:name w:val="heading 3"/>
    <w:basedOn w:val="1"/>
    <w:next w:val="1"/>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alloon Text"/>
    <w:basedOn w:val="1"/>
    <w:next w:val="3"/>
    <w:unhideWhenUsed/>
    <w:qFormat/>
    <w:uiPriority w:val="99"/>
    <w:rPr>
      <w:sz w:val="18"/>
      <w:szCs w:val="18"/>
    </w:rPr>
  </w:style>
  <w:style w:type="paragraph" w:customStyle="1" w:styleId="3">
    <w:name w:val="正文缩进311"/>
    <w:next w:val="1"/>
    <w:qFormat/>
    <w:uiPriority w:val="0"/>
    <w:pPr>
      <w:wordWrap w:val="0"/>
      <w:ind w:left="3400"/>
      <w:jc w:val="both"/>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Pages>
  <Words>181</Words>
  <Characters>214</Characters>
  <Lines>10</Lines>
  <Paragraphs>5</Paragraphs>
  <TotalTime>3</TotalTime>
  <ScaleCrop>false</ScaleCrop>
  <LinksUpToDate>false</LinksUpToDate>
  <CharactersWithSpaces>219</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2023-09-27T07:03:00Z</dcterms:created>
  <dc:creator>lenovo</dc:creator>
  <cp:lastModifiedBy>斩魔D辣条</cp:lastModifiedBy>
  <dcterms:modified xsi:type="dcterms:W3CDTF">2023-09-27T10:53:40Z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C3CC1DD4369B43829F7997B477836677_12</vt:lpwstr>
  </property>
</Properties>
</file>